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F5C29" w14:textId="77777777" w:rsidR="00DA36E8" w:rsidRDefault="00DA36E8">
      <w:bookmarkStart w:id="0" w:name="_GoBack"/>
      <w:bookmarkEnd w:id="0"/>
    </w:p>
    <w:p w14:paraId="51AF71C7" w14:textId="77777777" w:rsidR="00B00B5D" w:rsidRDefault="00B00B5D">
      <w:pPr>
        <w:sectPr w:rsidR="00B00B5D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2ACB3D0" w14:textId="2A6F2E71" w:rsidR="00F24842" w:rsidRPr="00D30E9C" w:rsidRDefault="008C469B" w:rsidP="00F24842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375A0E" w:rsidRPr="00D30E9C">
        <w:t>Rustin Tawater</w:t>
      </w:r>
      <w:r w:rsidR="00F24842" w:rsidRPr="00D30E9C">
        <w:t>, Attorney</w:t>
      </w:r>
    </w:p>
    <w:p w14:paraId="467B0835" w14:textId="77777777" w:rsidR="00F24842" w:rsidRPr="00D30E9C" w:rsidRDefault="00F24842" w:rsidP="00F24842">
      <w:pPr>
        <w:ind w:left="1440"/>
      </w:pPr>
      <w:r w:rsidRPr="00D30E9C">
        <w:t>Legal Division</w:t>
      </w:r>
    </w:p>
    <w:p w14:paraId="78F6A454" w14:textId="77777777" w:rsidR="008C469B" w:rsidRPr="00D30E9C" w:rsidRDefault="008C469B" w:rsidP="008C469B">
      <w:pPr>
        <w:tabs>
          <w:tab w:val="left" w:pos="1170"/>
        </w:tabs>
      </w:pPr>
      <w:r w:rsidRPr="00D30E9C">
        <w:tab/>
      </w:r>
      <w:r w:rsidRPr="00D30E9C">
        <w:tab/>
      </w:r>
    </w:p>
    <w:p w14:paraId="290B2ADF" w14:textId="1478FD50" w:rsidR="00F24842" w:rsidRPr="00D30E9C" w:rsidRDefault="008C469B" w:rsidP="00F24842">
      <w:r w:rsidRPr="00D30E9C">
        <w:rPr>
          <w:b/>
        </w:rPr>
        <w:t>FROM:</w:t>
      </w:r>
      <w:r w:rsidRPr="00D30E9C">
        <w:rPr>
          <w:b/>
        </w:rPr>
        <w:tab/>
      </w:r>
      <w:r w:rsidR="00375A0E" w:rsidRPr="00D30E9C">
        <w:t>Patricia Garcia, Senior Engineering Specialist</w:t>
      </w:r>
    </w:p>
    <w:p w14:paraId="2C786655" w14:textId="77777777" w:rsidR="008C469B" w:rsidRPr="00D30E9C" w:rsidRDefault="00F24842" w:rsidP="00F24842">
      <w:pPr>
        <w:ind w:left="1440"/>
      </w:pPr>
      <w:r w:rsidRPr="00D30E9C">
        <w:t>Infrastructure Division</w:t>
      </w:r>
    </w:p>
    <w:p w14:paraId="21FAA2FF" w14:textId="77777777" w:rsidR="00F24842" w:rsidRPr="00D30E9C" w:rsidRDefault="00F24842" w:rsidP="00F24842">
      <w:pPr>
        <w:rPr>
          <w:b/>
        </w:rPr>
      </w:pPr>
    </w:p>
    <w:p w14:paraId="274BDB7E" w14:textId="44887136" w:rsidR="00F24842" w:rsidRPr="00D30E9C" w:rsidRDefault="008C469B" w:rsidP="00F24842">
      <w:r w:rsidRPr="00D30E9C">
        <w:rPr>
          <w:b/>
        </w:rPr>
        <w:t>DATE:</w:t>
      </w:r>
      <w:r w:rsidRPr="00D30E9C">
        <w:rPr>
          <w:b/>
        </w:rPr>
        <w:tab/>
      </w:r>
      <w:r w:rsidR="00D30E9C" w:rsidRPr="00D30E9C">
        <w:t xml:space="preserve">December </w:t>
      </w:r>
      <w:r w:rsidR="00731B5B">
        <w:t>9</w:t>
      </w:r>
      <w:r w:rsidR="00D30E9C" w:rsidRPr="00D30E9C">
        <w:t>, 2020</w:t>
      </w:r>
    </w:p>
    <w:p w14:paraId="243035DC" w14:textId="77777777" w:rsidR="0028111B" w:rsidRPr="00D30E9C" w:rsidRDefault="0028111B" w:rsidP="008C469B">
      <w:pPr>
        <w:tabs>
          <w:tab w:val="left" w:pos="1170"/>
        </w:tabs>
        <w:spacing w:before="240"/>
      </w:pPr>
    </w:p>
    <w:p w14:paraId="688EFE87" w14:textId="172AE3FE" w:rsidR="008C469B" w:rsidRPr="00D30E9C" w:rsidRDefault="008C469B" w:rsidP="00F24842">
      <w:pPr>
        <w:ind w:left="1440" w:hanging="1440"/>
        <w:rPr>
          <w:b/>
          <w:i/>
          <w:szCs w:val="24"/>
        </w:rPr>
      </w:pPr>
      <w:r w:rsidRPr="00D30E9C">
        <w:rPr>
          <w:b/>
        </w:rPr>
        <w:t>RE:</w:t>
      </w:r>
      <w:r w:rsidRPr="00D30E9C">
        <w:rPr>
          <w:b/>
        </w:rPr>
        <w:tab/>
      </w:r>
      <w:r w:rsidR="00F24842" w:rsidRPr="00D30E9C">
        <w:rPr>
          <w:bCs/>
        </w:rPr>
        <w:t xml:space="preserve">Docket No. </w:t>
      </w:r>
      <w:r w:rsidR="00D30E9C" w:rsidRPr="00D30E9C">
        <w:rPr>
          <w:bCs/>
        </w:rPr>
        <w:t>49277</w:t>
      </w:r>
      <w:r w:rsidR="00F24842" w:rsidRPr="00D30E9C">
        <w:t xml:space="preserve"> – </w:t>
      </w:r>
      <w:r w:rsidR="00F24842" w:rsidRPr="00D30E9C">
        <w:rPr>
          <w:i/>
        </w:rPr>
        <w:t>Application of</w:t>
      </w:r>
      <w:r w:rsidR="00F24842" w:rsidRPr="00D30E9C">
        <w:rPr>
          <w:i/>
          <w:iCs/>
        </w:rPr>
        <w:t xml:space="preserve"> </w:t>
      </w:r>
      <w:r w:rsidR="00D30E9C" w:rsidRPr="00D30E9C">
        <w:rPr>
          <w:i/>
          <w:iCs/>
        </w:rPr>
        <w:t>the City of Fort Worth</w:t>
      </w:r>
      <w:r w:rsidR="00F24842" w:rsidRPr="00D30E9C">
        <w:rPr>
          <w:i/>
          <w:iCs/>
        </w:rPr>
        <w:t xml:space="preserve"> </w:t>
      </w:r>
      <w:r w:rsidR="00D30E9C" w:rsidRPr="00D30E9C">
        <w:rPr>
          <w:i/>
          <w:iCs/>
        </w:rPr>
        <w:t>for a</w:t>
      </w:r>
      <w:r w:rsidR="00F24842" w:rsidRPr="00D30E9C">
        <w:rPr>
          <w:i/>
        </w:rPr>
        <w:t xml:space="preserve"> </w:t>
      </w:r>
      <w:r w:rsidR="00D30E9C" w:rsidRPr="00D30E9C">
        <w:rPr>
          <w:i/>
        </w:rPr>
        <w:t xml:space="preserve">sewer </w:t>
      </w:r>
      <w:r w:rsidR="00F24842" w:rsidRPr="00D30E9C">
        <w:rPr>
          <w:i/>
        </w:rPr>
        <w:t xml:space="preserve">Certificate of Convenience and Necessity in </w:t>
      </w:r>
      <w:r w:rsidR="00D30E9C" w:rsidRPr="00D30E9C">
        <w:rPr>
          <w:i/>
        </w:rPr>
        <w:t>Tarrant, Denton, Wise and Parker</w:t>
      </w:r>
      <w:r w:rsidR="00F24842" w:rsidRPr="00D30E9C">
        <w:rPr>
          <w:i/>
        </w:rPr>
        <w:t xml:space="preserve"> Count</w:t>
      </w:r>
      <w:r w:rsidR="00D30E9C" w:rsidRPr="00D30E9C">
        <w:rPr>
          <w:i/>
        </w:rPr>
        <w:t>ies</w:t>
      </w:r>
      <w:r w:rsidR="00F24842" w:rsidRPr="00D30E9C">
        <w:rPr>
          <w:i/>
        </w:rPr>
        <w:t xml:space="preserve"> </w:t>
      </w:r>
    </w:p>
    <w:p w14:paraId="50C7776E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DCF281E" wp14:editId="1F42F2B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0A41F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0F3D9081" w14:textId="77777777" w:rsidR="00F24842" w:rsidRDefault="00F24842" w:rsidP="00F24842"/>
    <w:p w14:paraId="47DD5AA9" w14:textId="6F532766" w:rsidR="00F24842" w:rsidRPr="00672244" w:rsidRDefault="00D30E9C" w:rsidP="00F24842">
      <w:r w:rsidRPr="00672244">
        <w:t>The City of Fort Worth</w:t>
      </w:r>
      <w:r w:rsidR="00F24842" w:rsidRPr="00672244">
        <w:t xml:space="preserve"> (</w:t>
      </w:r>
      <w:r w:rsidRPr="00672244">
        <w:t>Fort Worth</w:t>
      </w:r>
      <w:r w:rsidR="00F24842" w:rsidRPr="00672244">
        <w:t>)</w:t>
      </w:r>
      <w:r w:rsidR="00F24842" w:rsidRPr="00672244">
        <w:rPr>
          <w:i/>
        </w:rPr>
        <w:t xml:space="preserve"> </w:t>
      </w:r>
      <w:r w:rsidR="00F24842" w:rsidRPr="00672244">
        <w:t>filed with the Public Utility Commission of Texas (</w:t>
      </w:r>
      <w:r w:rsidR="00F24842" w:rsidRPr="00672244">
        <w:rPr>
          <w:bCs/>
        </w:rPr>
        <w:t xml:space="preserve">Commission) an application to </w:t>
      </w:r>
      <w:r w:rsidRPr="00672244">
        <w:rPr>
          <w:bCs/>
        </w:rPr>
        <w:t>obtain a</w:t>
      </w:r>
      <w:r w:rsidR="00F24842" w:rsidRPr="00672244">
        <w:t xml:space="preserve"> sewer</w:t>
      </w:r>
      <w:r w:rsidR="00301481">
        <w:t xml:space="preserve"> certificate of convenience and necessity (CCN)</w:t>
      </w:r>
      <w:r w:rsidR="00F24842" w:rsidRPr="00672244">
        <w:t xml:space="preserve"> in </w:t>
      </w:r>
      <w:r w:rsidR="00672244" w:rsidRPr="00672244">
        <w:t>Denton, Parker, Tarrant, and Wise</w:t>
      </w:r>
      <w:r w:rsidR="00F24842" w:rsidRPr="00672244">
        <w:t xml:space="preserve"> Count</w:t>
      </w:r>
      <w:r w:rsidR="00672244" w:rsidRPr="00672244">
        <w:t>ies</w:t>
      </w:r>
      <w:r w:rsidR="00F24842" w:rsidRPr="00672244">
        <w:t xml:space="preserve">, Texas </w:t>
      </w:r>
      <w:r w:rsidR="006153C5" w:rsidRPr="00672244">
        <w:t>under</w:t>
      </w:r>
      <w:r w:rsidR="00F24842" w:rsidRPr="00672244">
        <w:t xml:space="preserve"> Texas Water Code (TWC) §§ 13.242 to 13.250 and 16 Texas Administrative Code (TAC) §§ 24.225 to 24.237.   </w:t>
      </w:r>
    </w:p>
    <w:p w14:paraId="11EBEF45" w14:textId="77777777" w:rsidR="00F24842" w:rsidRPr="004048C0" w:rsidRDefault="00F24842" w:rsidP="00F24842"/>
    <w:p w14:paraId="28F35D46" w14:textId="25249548" w:rsidR="00F24842" w:rsidRPr="004048C0" w:rsidRDefault="004510EE" w:rsidP="00F24842">
      <w:r w:rsidRPr="004510EE">
        <w:t>On August 31,2020, the City of Weatherford (Weatherford) filed a request to intervene in this proceeding,</w:t>
      </w:r>
      <w:r>
        <w:t xml:space="preserve"> </w:t>
      </w:r>
      <w:r w:rsidRPr="004510EE">
        <w:t xml:space="preserve">indicating that the service area sought under the </w:t>
      </w:r>
      <w:r>
        <w:t>a</w:t>
      </w:r>
      <w:r w:rsidRPr="004510EE">
        <w:t xml:space="preserve">mended </w:t>
      </w:r>
      <w:r>
        <w:t>a</w:t>
      </w:r>
      <w:r w:rsidRPr="004510EE">
        <w:t>pplication extended into Weatherford's extraterritorial jurisdiction (ETJ). On September 4,</w:t>
      </w:r>
      <w:r>
        <w:t xml:space="preserve"> </w:t>
      </w:r>
      <w:r w:rsidRPr="004510EE">
        <w:t>2020, Robert</w:t>
      </w:r>
      <w:r>
        <w:t xml:space="preserve"> </w:t>
      </w:r>
      <w:r w:rsidRPr="004510EE">
        <w:t>and Betty Browder filed a letter requesting that their property be excluded from</w:t>
      </w:r>
      <w:r>
        <w:t xml:space="preserve"> </w:t>
      </w:r>
      <w:r w:rsidRPr="004510EE">
        <w:t xml:space="preserve">the </w:t>
      </w:r>
      <w:r>
        <w:t>r</w:t>
      </w:r>
      <w:r w:rsidRPr="004510EE">
        <w:t xml:space="preserve">equested </w:t>
      </w:r>
      <w:r>
        <w:t>a</w:t>
      </w:r>
      <w:r w:rsidRPr="004510EE">
        <w:t>rea</w:t>
      </w:r>
      <w:r>
        <w:t xml:space="preserve">. </w:t>
      </w:r>
      <w:r w:rsidR="003A4D10">
        <w:t xml:space="preserve">Additional mapping data was submitted </w:t>
      </w:r>
      <w:r w:rsidR="001E01E9">
        <w:t xml:space="preserve">by Fort Worth </w:t>
      </w:r>
      <w:r w:rsidR="003A4D10">
        <w:t xml:space="preserve">on November 12, 2020. </w:t>
      </w:r>
      <w:r>
        <w:t>Tracy Montes of the Commission’s Infrastructure Division</w:t>
      </w:r>
      <w:r w:rsidR="003A4D10">
        <w:t xml:space="preserve"> reviewed the maps and digital data and determined they were sufficient to resolve the opt-out request and</w:t>
      </w:r>
      <w:r>
        <w:t xml:space="preserve"> the City of</w:t>
      </w:r>
      <w:r w:rsidR="003A4D10">
        <w:t xml:space="preserve"> Weatherford’s ETJ adjustments. The revised mapping data shows the requested area </w:t>
      </w:r>
      <w:r w:rsidR="00A76569">
        <w:t>is</w:t>
      </w:r>
      <w:r w:rsidR="002C45C3">
        <w:t xml:space="preserve"> approximately </w:t>
      </w:r>
      <w:r w:rsidR="002C45C3" w:rsidRPr="003A4D10">
        <w:t>25,45</w:t>
      </w:r>
      <w:r w:rsidR="003A4D10" w:rsidRPr="003A4D10">
        <w:t>2.86</w:t>
      </w:r>
      <w:r w:rsidR="002C45C3">
        <w:t xml:space="preserve"> acres </w:t>
      </w:r>
      <w:r w:rsidR="00A76569">
        <w:t>with</w:t>
      </w:r>
      <w:r w:rsidR="002C45C3">
        <w:t xml:space="preserve"> no existing customers</w:t>
      </w:r>
      <w:r w:rsidR="000C7074">
        <w:t xml:space="preserve"> and no requests for service</w:t>
      </w:r>
      <w:r>
        <w:t>.</w:t>
      </w:r>
      <w:r w:rsidR="000C7074">
        <w:rPr>
          <w:rStyle w:val="FootnoteReference"/>
        </w:rPr>
        <w:footnoteReference w:id="1"/>
      </w:r>
      <w:r w:rsidR="002C45C3">
        <w:t>The requested area lies entirely within Fort Wort</w:t>
      </w:r>
      <w:r w:rsidR="003A4D10">
        <w:t>h’s ETJ</w:t>
      </w:r>
      <w:r>
        <w:t>.</w:t>
      </w:r>
      <w:r w:rsidR="000C7074">
        <w:rPr>
          <w:rStyle w:val="FootnoteReference"/>
        </w:rPr>
        <w:footnoteReference w:id="2"/>
      </w:r>
      <w:r w:rsidR="002C45C3">
        <w:t xml:space="preserve"> </w:t>
      </w:r>
      <w:r w:rsidR="003A041C" w:rsidRPr="003A041C">
        <w:t xml:space="preserve">   </w:t>
      </w:r>
    </w:p>
    <w:p w14:paraId="1B4E09F1" w14:textId="77777777" w:rsidR="00F24842" w:rsidRPr="004048C0" w:rsidRDefault="00F24842" w:rsidP="00F24842"/>
    <w:sectPr w:rsidR="00F24842" w:rsidRPr="004048C0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31D63" w14:textId="77777777" w:rsidR="00FB73D5" w:rsidRDefault="00FB73D5">
      <w:r>
        <w:separator/>
      </w:r>
    </w:p>
  </w:endnote>
  <w:endnote w:type="continuationSeparator" w:id="0">
    <w:p w14:paraId="4AA6D69F" w14:textId="77777777" w:rsidR="00FB73D5" w:rsidRDefault="00FB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708BE" w14:textId="77777777" w:rsidR="00FB73D5" w:rsidRDefault="00FB73D5">
      <w:r>
        <w:separator/>
      </w:r>
    </w:p>
  </w:footnote>
  <w:footnote w:type="continuationSeparator" w:id="0">
    <w:p w14:paraId="2A4DF58B" w14:textId="77777777" w:rsidR="00FB73D5" w:rsidRDefault="00FB73D5">
      <w:r>
        <w:continuationSeparator/>
      </w:r>
    </w:p>
  </w:footnote>
  <w:footnote w:id="1">
    <w:p w14:paraId="4DE2237F" w14:textId="2F9862EB" w:rsidR="000C7074" w:rsidRPr="000C7074" w:rsidRDefault="000C7074" w:rsidP="000C7074">
      <w:pPr>
        <w:pStyle w:val="FootnoteText"/>
        <w:ind w:left="720" w:hanging="360"/>
        <w:rPr>
          <w:rFonts w:ascii="Times New Roman" w:hAnsi="Times New Roman" w:cs="Times New Roman"/>
        </w:rPr>
      </w:pPr>
      <w:r w:rsidRPr="000C7074">
        <w:rPr>
          <w:rStyle w:val="FootnoteReference"/>
          <w:rFonts w:ascii="Times New Roman" w:hAnsi="Times New Roman" w:cs="Times New Roman"/>
        </w:rPr>
        <w:footnoteRef/>
      </w:r>
      <w:r w:rsidRPr="000C7074">
        <w:rPr>
          <w:rFonts w:ascii="Times New Roman" w:hAnsi="Times New Roman" w:cs="Times New Roman"/>
        </w:rPr>
        <w:t xml:space="preserve"> </w:t>
      </w:r>
      <w:r w:rsidRPr="000C7074">
        <w:rPr>
          <w:rFonts w:ascii="Times New Roman" w:hAnsi="Times New Roman" w:cs="Times New Roman"/>
        </w:rPr>
        <w:tab/>
        <w:t>Response (November 16, 2020) at page 7.</w:t>
      </w:r>
    </w:p>
  </w:footnote>
  <w:footnote w:id="2">
    <w:p w14:paraId="66B735D4" w14:textId="179D8FFF" w:rsidR="000C7074" w:rsidRPr="000C7074" w:rsidRDefault="000C7074" w:rsidP="000C7074">
      <w:pPr>
        <w:pStyle w:val="FootnoteText"/>
        <w:ind w:firstLine="360"/>
        <w:rPr>
          <w:rFonts w:ascii="Times New Roman" w:hAnsi="Times New Roman" w:cs="Times New Roman"/>
        </w:rPr>
      </w:pPr>
      <w:r w:rsidRPr="000C7074">
        <w:rPr>
          <w:rStyle w:val="FootnoteReference"/>
          <w:rFonts w:ascii="Times New Roman" w:hAnsi="Times New Roman" w:cs="Times New Roman"/>
        </w:rPr>
        <w:footnoteRef/>
      </w:r>
      <w:r w:rsidRPr="000C7074">
        <w:rPr>
          <w:rFonts w:ascii="Times New Roman" w:hAnsi="Times New Roman" w:cs="Times New Roman"/>
        </w:rPr>
        <w:t xml:space="preserve"> </w:t>
      </w:r>
      <w:r w:rsidRPr="000C7074">
        <w:rPr>
          <w:rFonts w:ascii="Times New Roman" w:hAnsi="Times New Roman" w:cs="Times New Roman"/>
        </w:rPr>
        <w:tab/>
        <w:t xml:space="preserve">Response (November 16, 2020) at page </w:t>
      </w:r>
      <w:r>
        <w:rPr>
          <w:rFonts w:ascii="Times New Roman" w:hAnsi="Times New Roman" w:cs="Times New Roman"/>
        </w:rPr>
        <w:t>8</w:t>
      </w:r>
      <w:r w:rsidRPr="000C7074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30D2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1FC6E02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C14F83A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781C0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B1EB1"/>
    <w:multiLevelType w:val="hybridMultilevel"/>
    <w:tmpl w:val="68F05DF8"/>
    <w:lvl w:ilvl="0" w:tplc="485EC6FC">
      <w:start w:val="1"/>
      <w:numFmt w:val="bullet"/>
      <w:lvlText w:val="•"/>
      <w:lvlJc w:val="left"/>
      <w:pPr>
        <w:ind w:left="1440" w:hanging="360"/>
      </w:pPr>
      <w:rPr>
        <w:rFonts w:ascii="Georgia" w:hAnsi="Georgia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3D5"/>
    <w:rsid w:val="0003619D"/>
    <w:rsid w:val="000A0FE0"/>
    <w:rsid w:val="000C7074"/>
    <w:rsid w:val="00116570"/>
    <w:rsid w:val="00120070"/>
    <w:rsid w:val="001E01E9"/>
    <w:rsid w:val="002726B5"/>
    <w:rsid w:val="0028111B"/>
    <w:rsid w:val="002C45C3"/>
    <w:rsid w:val="00301481"/>
    <w:rsid w:val="0034502C"/>
    <w:rsid w:val="00375A0E"/>
    <w:rsid w:val="003A041C"/>
    <w:rsid w:val="003A4D10"/>
    <w:rsid w:val="004249AC"/>
    <w:rsid w:val="004510EE"/>
    <w:rsid w:val="0054239E"/>
    <w:rsid w:val="00555FD1"/>
    <w:rsid w:val="005768DE"/>
    <w:rsid w:val="006153C5"/>
    <w:rsid w:val="00672244"/>
    <w:rsid w:val="00731B5B"/>
    <w:rsid w:val="007E4EE0"/>
    <w:rsid w:val="00823B72"/>
    <w:rsid w:val="008262FF"/>
    <w:rsid w:val="008C469B"/>
    <w:rsid w:val="0091083F"/>
    <w:rsid w:val="00924574"/>
    <w:rsid w:val="00A10137"/>
    <w:rsid w:val="00A76569"/>
    <w:rsid w:val="00A7691E"/>
    <w:rsid w:val="00B00B5D"/>
    <w:rsid w:val="00B56DD2"/>
    <w:rsid w:val="00D30E9C"/>
    <w:rsid w:val="00D96EBD"/>
    <w:rsid w:val="00DA36E8"/>
    <w:rsid w:val="00EA5690"/>
    <w:rsid w:val="00EC2488"/>
    <w:rsid w:val="00F24842"/>
    <w:rsid w:val="00FB73D5"/>
    <w:rsid w:val="00FE5966"/>
    <w:rsid w:val="00FF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02BDA5"/>
  <w15:chartTrackingRefBased/>
  <w15:docId w15:val="{1EC1B5EE-8D4A-45F1-94F1-04B871BD2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F24842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4842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F24842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F24842"/>
    <w:pPr>
      <w:ind w:hanging="720"/>
      <w:contextualSpacing/>
    </w:pPr>
  </w:style>
  <w:style w:type="paragraph" w:styleId="BodyText">
    <w:name w:val="Body Text"/>
    <w:link w:val="BodyTextChar"/>
    <w:qFormat/>
    <w:rsid w:val="00F24842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24842"/>
    <w:rPr>
      <w:rFonts w:eastAsiaTheme="minorHAnsi" w:cstheme="minorBidi"/>
      <w:sz w:val="24"/>
      <w:szCs w:val="24"/>
    </w:rPr>
  </w:style>
  <w:style w:type="character" w:styleId="Hyperlink">
    <w:name w:val="Hyperlink"/>
    <w:basedOn w:val="DefaultParagraphFont"/>
    <w:semiHidden/>
    <w:rsid w:val="00F24842"/>
    <w:rPr>
      <w:color w:val="0000FF"/>
      <w:u w:val="single"/>
    </w:rPr>
  </w:style>
  <w:style w:type="paragraph" w:styleId="NoSpacing">
    <w:name w:val="No Spacing"/>
    <w:uiPriority w:val="1"/>
    <w:qFormat/>
    <w:rsid w:val="00F24842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68DE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68DE"/>
    <w:rPr>
      <w:rFonts w:ascii="Comic Sans MS" w:eastAsiaTheme="minorHAnsi" w:hAnsi="Comic Sans MS" w:cstheme="minorBidi"/>
      <w:b/>
      <w:bCs/>
    </w:rPr>
  </w:style>
  <w:style w:type="paragraph" w:styleId="FootnoteText">
    <w:name w:val="footnote text"/>
    <w:basedOn w:val="Normal"/>
    <w:link w:val="FootnoteTextChar"/>
    <w:rsid w:val="00FF0482"/>
    <w:pPr>
      <w:tabs>
        <w:tab w:val="left" w:pos="720"/>
      </w:tabs>
      <w:spacing w:before="-1" w:after="-1"/>
      <w:jc w:val="left"/>
    </w:pPr>
    <w:rPr>
      <w:rFonts w:ascii="Georgia" w:eastAsiaTheme="minorHAnsi" w:hAnsi="Georgia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rsid w:val="00FF0482"/>
    <w:rPr>
      <w:rFonts w:ascii="Georgia" w:eastAsiaTheme="minorHAnsi" w:hAnsi="Georgia" w:cstheme="minorBidi"/>
    </w:rPr>
  </w:style>
  <w:style w:type="character" w:styleId="FootnoteReference">
    <w:name w:val="footnote reference"/>
    <w:basedOn w:val="DefaultParagraphFont"/>
    <w:rsid w:val="00FF048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E01E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01E9"/>
  </w:style>
  <w:style w:type="character" w:styleId="EndnoteReference">
    <w:name w:val="endnote reference"/>
    <w:basedOn w:val="DefaultParagraphFont"/>
    <w:uiPriority w:val="99"/>
    <w:semiHidden/>
    <w:unhideWhenUsed/>
    <w:rsid w:val="001E01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97E24-82D8-4C39-A1C6-49C9673C1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Tawater, Rustin</cp:lastModifiedBy>
  <cp:revision>2</cp:revision>
  <cp:lastPrinted>2014-10-31T15:06:00Z</cp:lastPrinted>
  <dcterms:created xsi:type="dcterms:W3CDTF">2020-12-09T17:44:00Z</dcterms:created>
  <dcterms:modified xsi:type="dcterms:W3CDTF">2020-12-09T17:44:00Z</dcterms:modified>
</cp:coreProperties>
</file>